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FA" w:rsidRDefault="00C44BFA" w:rsidP="00C44BFA">
      <w:pPr>
        <w:pStyle w:val="Default"/>
        <w:jc w:val="right"/>
        <w:rPr>
          <w:bCs/>
          <w:sz w:val="16"/>
          <w:szCs w:val="16"/>
        </w:rPr>
      </w:pPr>
      <w:bookmarkStart w:id="0" w:name="_GoBack"/>
      <w:bookmarkEnd w:id="0"/>
      <w:r>
        <w:rPr>
          <w:bCs/>
          <w:sz w:val="16"/>
          <w:szCs w:val="16"/>
        </w:rPr>
        <w:t>Za</w:t>
      </w:r>
      <w:r w:rsidR="009418D0">
        <w:rPr>
          <w:bCs/>
          <w:sz w:val="16"/>
          <w:szCs w:val="16"/>
        </w:rPr>
        <w:t>łącznik nr 3 do Zarządzenia nr 2</w:t>
      </w:r>
      <w:r w:rsidR="00DA3AA7">
        <w:rPr>
          <w:bCs/>
          <w:sz w:val="16"/>
          <w:szCs w:val="16"/>
        </w:rPr>
        <w:t>/2019</w:t>
      </w:r>
    </w:p>
    <w:p w:rsidR="00C44BFA" w:rsidRDefault="00C44BFA" w:rsidP="00C44BFA">
      <w:pPr>
        <w:pStyle w:val="Default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Dyrektora Szkoły Podstawowej  nr4 w Mrągowie </w:t>
      </w:r>
    </w:p>
    <w:p w:rsidR="00C44BFA" w:rsidRDefault="00DA3AA7" w:rsidP="00C44BFA">
      <w:pPr>
        <w:pStyle w:val="Default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z dn. 25 stycznia 2019</w:t>
      </w:r>
      <w:r w:rsidR="00C44BFA">
        <w:rPr>
          <w:bCs/>
          <w:sz w:val="16"/>
          <w:szCs w:val="16"/>
        </w:rPr>
        <w:t xml:space="preserve"> r.</w:t>
      </w:r>
    </w:p>
    <w:p w:rsidR="00C44BFA" w:rsidRDefault="00C44BFA" w:rsidP="00C44BFA">
      <w:pPr>
        <w:tabs>
          <w:tab w:val="left" w:pos="567"/>
        </w:tabs>
        <w:jc w:val="right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tabs>
          <w:tab w:val="left" w:pos="567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  <w:t>Regulamin Pracy Komisji Rekrutacyjnej</w:t>
      </w:r>
    </w:p>
    <w:p w:rsidR="00C44BFA" w:rsidRDefault="003372C2" w:rsidP="00C44BFA">
      <w:pPr>
        <w:tabs>
          <w:tab w:val="left" w:pos="567"/>
        </w:tabs>
        <w:spacing w:line="360" w:lineRule="auto"/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  <w:t>w</w:t>
      </w:r>
      <w:r w:rsidR="00C44BFA">
        <w:rPr>
          <w:rFonts w:ascii="Times New Roman" w:eastAsia="Times New Roman" w:hAnsi="Times New Roman" w:cs="Times New Roman"/>
          <w:b/>
          <w:color w:val="auto"/>
          <w:sz w:val="28"/>
          <w:lang w:val="pl-PL"/>
        </w:rPr>
        <w:t xml:space="preserve"> Szkole Podstawowej Nr 4 im. Generała Stefana "Grota" Roweckiego                   w Mrągowie</w:t>
      </w:r>
    </w:p>
    <w:p w:rsidR="00C44BFA" w:rsidRDefault="00C44BFA" w:rsidP="00C44BFA">
      <w:pPr>
        <w:tabs>
          <w:tab w:val="left" w:pos="567"/>
        </w:tabs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tabs>
          <w:tab w:val="left" w:pos="567"/>
        </w:tabs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lang w:val="pl-PL"/>
        </w:rPr>
        <w:t xml:space="preserve">Na podstawie  art. 157 ust. 2 oraz art. 158 ust. 1-5 i 7  ustawy z dnia 14 grudnia 2016 r.  Prawo oświatowe                             </w:t>
      </w:r>
      <w:r w:rsidR="00FA5123">
        <w:rPr>
          <w:rFonts w:ascii="Times New Roman" w:eastAsia="Times New Roman" w:hAnsi="Times New Roman" w:cs="Times New Roman"/>
          <w:i/>
          <w:color w:val="auto"/>
          <w:sz w:val="20"/>
          <w:lang w:val="pl-PL"/>
        </w:rPr>
        <w:t xml:space="preserve">                  (Dz. U. z 2018 r., poz.</w:t>
      </w:r>
      <w:r w:rsidR="00ED4EE6">
        <w:rPr>
          <w:rFonts w:ascii="Times New Roman" w:eastAsia="Times New Roman" w:hAnsi="Times New Roman" w:cs="Times New Roman"/>
          <w:i/>
          <w:color w:val="auto"/>
          <w:sz w:val="20"/>
          <w:lang w:val="pl-PL"/>
        </w:rPr>
        <w:t xml:space="preserve"> </w:t>
      </w:r>
      <w:r w:rsidR="00FA5123">
        <w:rPr>
          <w:rFonts w:ascii="Times New Roman" w:eastAsia="Times New Roman" w:hAnsi="Times New Roman" w:cs="Times New Roman"/>
          <w:i/>
          <w:color w:val="auto"/>
          <w:sz w:val="20"/>
          <w:lang w:val="pl-PL"/>
        </w:rPr>
        <w:t>996 ze zm.</w:t>
      </w:r>
      <w:r>
        <w:rPr>
          <w:rFonts w:ascii="Times New Roman" w:eastAsia="Times New Roman" w:hAnsi="Times New Roman" w:cs="Times New Roman"/>
          <w:i/>
          <w:color w:val="auto"/>
          <w:sz w:val="20"/>
          <w:lang w:val="pl-PL"/>
        </w:rPr>
        <w:t>).</w:t>
      </w:r>
    </w:p>
    <w:p w:rsidR="00C44BFA" w:rsidRDefault="00C44BFA" w:rsidP="00C44BFA">
      <w:pPr>
        <w:tabs>
          <w:tab w:val="left" w:pos="567"/>
        </w:tabs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tabs>
          <w:tab w:val="left" w:pos="567"/>
        </w:tabs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Rozdział I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Postanowienia ogólne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1.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Regulamin, zwany dalej „Regulaminem”,  określa tryb działania Komisji Rekrutacyjnej oraz zakres uprawnień i obowiązków członków komisji w postępowaniu rekrutacyjnym do  Szkoły Podstawowej  Nr 4 im. Generała Stefana </w:t>
      </w:r>
      <w:r w:rsid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„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Grota</w:t>
      </w:r>
      <w:r w:rsid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”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Roweckiego w Mrągowie.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Postanowienia Regulaminu obowiązują członków Komisji Rekrutacyjnej, powołanej zarządzeniem dyrektora. 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Informacje o dokumentach wymaganych przy wnioskowaniu o przyjęcie dziecka do szkoły dostępne są na stronie internetowej szkoły lub bezpośrednio w sekretariacie szkoły.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Termin rekrutacji określa zarządzenie Burmistrza Miasta Mrągowo w sprawie określenia terminów postępowania rekrutacyjnego i postępowania uzupełniającego oraz terminów składania dokumentów.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Komisja rekrutacyjna prowadzi rekrutację na wolne miejsca w szkole.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Zasady postępowania rekrutacyjnego oraz tryb pracy komisji, określony w regulaminie dotyczy także postępowania uzupełniającego, tj. postępowania po przeprowadzonym postępowaniu rekrutacyjnym w przypadku, gdy placówka dysponuje wolnymi miejscami.</w:t>
      </w:r>
    </w:p>
    <w:p w:rsidR="00C44BFA" w:rsidRDefault="00C44BFA" w:rsidP="00C44BFA">
      <w:pPr>
        <w:numPr>
          <w:ilvl w:val="0"/>
          <w:numId w:val="1"/>
        </w:numPr>
        <w:tabs>
          <w:tab w:val="left" w:pos="0"/>
        </w:tabs>
        <w:spacing w:before="120"/>
        <w:ind w:left="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Komisja rekrutacyjna nie prowadzi postępowania w przypadku przyjęć do szkoły w trakcie roku szkolnego.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2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.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Członków Komisji Rekrutacyjnej powołuje zarządzeniem dyrektor szkoły.</w:t>
      </w:r>
    </w:p>
    <w:p w:rsidR="00C44BFA" w:rsidRDefault="00C44BFA" w:rsidP="00C44BFA">
      <w:pPr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Liczba członków jest nieparzysta.</w:t>
      </w:r>
    </w:p>
    <w:p w:rsidR="00C44BFA" w:rsidRDefault="00C44BFA" w:rsidP="00C44BFA">
      <w:pPr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Dyrektor szkoły wyznacza przewodniczącego komisji.</w:t>
      </w:r>
    </w:p>
    <w:p w:rsidR="00C44BFA" w:rsidRDefault="00C44BFA" w:rsidP="00C44BFA">
      <w:pPr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W skład komisji wchodzą:</w:t>
      </w: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1) przewodniczący;</w:t>
      </w: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2) sekretarz;</w:t>
      </w:r>
    </w:p>
    <w:p w:rsidR="00C44BFA" w:rsidRDefault="00C44BFA" w:rsidP="00C44BFA">
      <w:pP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3) pozostali członkowie.</w:t>
      </w:r>
    </w:p>
    <w:p w:rsidR="00C44BFA" w:rsidRDefault="00C44BFA" w:rsidP="00C44BFA">
      <w:pPr>
        <w:spacing w:after="12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5. Członkowie komisji są zobowiązani do podpisania oświadczenia o ochronie danych 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lastRenderedPageBreak/>
        <w:t xml:space="preserve">osobowych kandydatów i rodziców/opiekunów kandydatów udostępnianych w procesie rekrutacji. 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Rozdział II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 xml:space="preserve">Tryb odbywania posiedzeń 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3.</w:t>
      </w:r>
    </w:p>
    <w:p w:rsidR="00C44BFA" w:rsidRDefault="00C44BFA" w:rsidP="00C44BFA">
      <w:pP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</w:p>
    <w:p w:rsidR="00C44BFA" w:rsidRDefault="00E72CF9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Posiedzenia</w:t>
      </w:r>
      <w:r w:rsidR="00C44BFA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Komisji Rekrutacyjnej odbywać się będą zgodnie z terminami wynikającymi z zarządzenia Burmistrza Miasta Mrągowo.</w:t>
      </w:r>
      <w:r w:rsidR="00C44BFA"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Przewodniczący komisji jest uprawniony do zwoływania posiedzeń w trybie nadzwyczajnym.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Posiedzenie Komisji Rekrutacyjnej zwołuje, prowadzi i nadzoruje Przewodniczący komisji.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Udział w posiedzeniach komisji jest obowiązkowy dla wszystkich jej członków.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Członkowie komisji mają prawo do wglądu do wszystkich dokumentów związanych z pracą komisji, tj. do złożonych wniosków rekrutacyjnych wraz z załącznikami.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Posiedzenia komisji są protokołowane. Protokół z posiedzenia zawiera: datę, skład osobowy, ustalenia komisji. Protokół podpisywany jest przez przewodniczącego i członków.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br/>
      </w:r>
    </w:p>
    <w:p w:rsidR="00C44BFA" w:rsidRDefault="00C44BFA" w:rsidP="00C44BFA">
      <w:pPr>
        <w:numPr>
          <w:ilvl w:val="0"/>
          <w:numId w:val="3"/>
        </w:numPr>
        <w:tabs>
          <w:tab w:val="left" w:pos="0"/>
        </w:tabs>
        <w:ind w:left="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Obsługę administracyjno-biurową komisji prowadzi sekretariat szkoły.  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Rozdział III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Zadania i uprawnienia Komisji Rekrutacyjnej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4.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1. Do zadań Komisji Rekrutacyjnej należy w szczególności: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1) dokonanie merytorycznej oceny wniosków rek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rutacyjnych wraz z załącznikami,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2) ustalenie wyni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ków postępowania rekrutacyjnego;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3) podanie do publicznej wiadomości listy kandydatów przyjętych do szkoły, zgodnie z  wymogami </w:t>
      </w:r>
      <w:r w:rsid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dyr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. 158 ust. 10, wywieszonej w widocznym miejscu w   siedzibie placówki, zawierającej imiona i nazwiska kandydatów uszeregowane w  kolejności alfabetycznej oraz najniższą liczbę punktów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, która uprawniała do przyjęcia;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i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4) podanie do publicznej wiadomości listy kandydatów nieprzyjętych do szkoł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y;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5) w przypadku mniejszej liczby kandydatów na liście przyjętych podaje się liczbę wolnych miejsc;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6) sporządza się protok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ół  postępowania rekrutacyjnego;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</w:t>
      </w:r>
    </w:p>
    <w:p w:rsidR="00C44BFA" w:rsidRDefault="00C44BFA" w:rsidP="00C44BFA">
      <w:pPr>
        <w:spacing w:before="120"/>
        <w:ind w:left="34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7) sporządzanie, w terminie 5 dni od dnia wystąpienia przez rodzica/opiekuna kandydata, uzasadnień odmowy przyjęcia kandydata. Uzasadnienie odmowy przyjęcia zawiera: 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lastRenderedPageBreak/>
        <w:t>przyczyny odmowy, w tym najniższą liczbę punktów, która uprawniała do przyjęcia oraz liczbę punktów, którą kandydat uzysk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ał w postępowaniu rekrutacyjnym;</w:t>
      </w:r>
    </w:p>
    <w:p w:rsidR="00C44BFA" w:rsidRDefault="00C44BFA" w:rsidP="00C44BFA">
      <w:pPr>
        <w:spacing w:before="120"/>
        <w:ind w:left="34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8) w przypadku wolnych miejsc w placówce przeprowadzenie, zgodnie z harmonogramem rekrutacji, uzupełniającego postępowania rekrutacyjnego według tych samych zasad.</w:t>
      </w:r>
    </w:p>
    <w:p w:rsidR="00C44BFA" w:rsidRDefault="00C44BFA" w:rsidP="00C44BFA">
      <w:pPr>
        <w:tabs>
          <w:tab w:val="left" w:pos="284"/>
        </w:tabs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tabs>
          <w:tab w:val="left" w:pos="284"/>
        </w:tabs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3. Przewodniczący Komisji Rekrutacyjnej może zwracać się do wójta/burmistrza miasta właściwego ze względu na miejsce zamieszkania kandydata o potwierdzenie okoliczności zawartych w oświadczeniach. Organ jest zobowiązany do potwierdzenia okoliczności w terminie 14 dni.</w:t>
      </w:r>
    </w:p>
    <w:p w:rsidR="00C44BFA" w:rsidRDefault="00C44BFA" w:rsidP="00C44BFA">
      <w:pPr>
        <w:tabs>
          <w:tab w:val="left" w:pos="284"/>
        </w:tabs>
        <w:jc w:val="both"/>
        <w:rPr>
          <w:rFonts w:eastAsia="Calibri" w:cs="Calibri"/>
          <w:color w:val="auto"/>
          <w:lang w:val="pl-PL"/>
        </w:rPr>
      </w:pPr>
    </w:p>
    <w:p w:rsidR="00C44BFA" w:rsidRPr="00FA5123" w:rsidRDefault="00C44BFA" w:rsidP="00FA5123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eastAsia="Calibri" w:cs="Calibri"/>
          <w:color w:val="auto"/>
          <w:lang w:val="pl-PL"/>
        </w:rPr>
      </w:pPr>
      <w:r w:rsidRP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Członkowie komisji rzetelnie i obiektywnie wykonują powierzone im czynności, kierując się wyłącznie przepisami prawa.</w:t>
      </w:r>
    </w:p>
    <w:p w:rsidR="00C44BFA" w:rsidRDefault="00C44BFA" w:rsidP="00C44BFA">
      <w:pPr>
        <w:spacing w:after="27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5.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 Do obowiązków członków komisji należy w szczególności:</w:t>
      </w:r>
    </w:p>
    <w:p w:rsidR="00C44BFA" w:rsidRDefault="00C44BFA" w:rsidP="00C44BFA">
      <w:pPr>
        <w:spacing w:before="120"/>
        <w:ind w:left="680" w:hanging="5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1) uczestniczenie we wszystkich posiedzeniach komisji;</w:t>
      </w:r>
    </w:p>
    <w:p w:rsidR="00C44BFA" w:rsidRDefault="00C44BFA" w:rsidP="00C44BFA">
      <w:pPr>
        <w:spacing w:before="120"/>
        <w:ind w:left="680" w:hanging="5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2) czynny udział w pracach komisji;</w:t>
      </w:r>
    </w:p>
    <w:p w:rsidR="00C44BFA" w:rsidRDefault="00C44BFA" w:rsidP="00C44BFA">
      <w:pPr>
        <w:spacing w:before="120"/>
        <w:ind w:left="680" w:hanging="5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3) wykonywanie poleceń Przewodniczącego;</w:t>
      </w:r>
    </w:p>
    <w:p w:rsidR="00C44BFA" w:rsidRDefault="00C44BFA" w:rsidP="00C44BFA">
      <w:pPr>
        <w:spacing w:before="120"/>
        <w:ind w:left="680" w:hanging="5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4) zapoznanie się z przepisami regulującymi rekrutację do placówki;</w:t>
      </w:r>
    </w:p>
    <w:p w:rsidR="00C44BFA" w:rsidRDefault="00C44BFA" w:rsidP="00C44BFA">
      <w:pPr>
        <w:spacing w:before="120"/>
        <w:ind w:left="680" w:hanging="57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ab/>
        <w:t>5) ochrona danych osobowych kandydatów i rodziców/opiekunów kandydatów.</w:t>
      </w:r>
    </w:p>
    <w:p w:rsidR="00C44BFA" w:rsidRDefault="00C44BFA" w:rsidP="00C44BFA">
      <w:pPr>
        <w:ind w:left="720"/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6.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 Do obowiązków Przewodniczącego Komisji Rekrutacyjnej należy w szczególności: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1) zapoznanie członków komisji z regulacjami prawnymi naboru do szkoły;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2) zawiadomienie członków komisji o terminie i miejscu zebrań komisji;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3) dostarczenie na posiedzenie komisji dokumentacji kandydatów do szkoły, w oparciu o które komisja przeprowadzi postępowanie rekrutacyjne;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4) przewodniczenie zebraniu komisji;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5) zapewnienie obsługi administracyjnej – dostęp do dokumentów, przepisów, zaopatrzenie w sprzęt biurowy i papier;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6) sprawdzenie treści protokołu oraz jego podpisanie;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7) przygotowanie informac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>ji w formie wydruku papierowego;</w:t>
      </w:r>
    </w:p>
    <w:p w:rsidR="00C44BFA" w:rsidRDefault="00C44BFA" w:rsidP="00C44BFA">
      <w:pPr>
        <w:spacing w:before="120"/>
        <w:ind w:left="680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8) występowanie do  wójta/burmistrza miasta o potwierdzenia składanych oświadczeń, w przypadku wątpliwości co do ich treści;</w:t>
      </w:r>
    </w:p>
    <w:p w:rsidR="00C44BFA" w:rsidRDefault="00C44BFA" w:rsidP="00C44BFA">
      <w:pPr>
        <w:spacing w:before="120"/>
        <w:ind w:left="68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9) sporządzenie sprawozdania z przebiegu prac komisji wraz z wnioskami do dalszej pracy.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lastRenderedPageBreak/>
        <w:t>Rozdział IV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Porządek pracy Komisji Rekrutacyjnej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7.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Pr="00FA5123" w:rsidRDefault="00C44BFA" w:rsidP="00FA5123">
      <w:pPr>
        <w:pStyle w:val="Akapitzlist"/>
        <w:numPr>
          <w:ilvl w:val="0"/>
          <w:numId w:val="5"/>
        </w:numPr>
        <w:jc w:val="both"/>
        <w:rPr>
          <w:rFonts w:eastAsia="Calibri" w:cs="Calibri"/>
          <w:color w:val="auto"/>
          <w:lang w:val="pl-PL"/>
        </w:rPr>
      </w:pPr>
      <w:r w:rsidRP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Komisja Rekrutacyjna pracuje według następującego porządku: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Pr="00FA5123" w:rsidRDefault="00C44BFA" w:rsidP="00FA5123">
      <w:pPr>
        <w:pStyle w:val="Akapitzlist"/>
        <w:numPr>
          <w:ilvl w:val="0"/>
          <w:numId w:val="6"/>
        </w:numPr>
        <w:jc w:val="both"/>
        <w:rPr>
          <w:rFonts w:eastAsia="Calibri" w:cs="Calibri"/>
          <w:color w:val="auto"/>
          <w:lang w:val="pl-PL"/>
        </w:rPr>
      </w:pPr>
      <w:r w:rsidRP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prace przygotowawcze polegające na:</w:t>
      </w:r>
    </w:p>
    <w:p w:rsidR="00C44BFA" w:rsidRDefault="00C44BFA" w:rsidP="00C44BFA">
      <w:pPr>
        <w:ind w:left="720"/>
        <w:jc w:val="both"/>
        <w:rPr>
          <w:rFonts w:eastAsia="Calibri" w:cs="Calibri"/>
          <w:color w:val="auto"/>
          <w:lang w:val="pl-PL"/>
        </w:rPr>
      </w:pPr>
    </w:p>
    <w:p w:rsidR="00C44BFA" w:rsidRPr="00FA5123" w:rsidRDefault="00C44BFA" w:rsidP="00FA5123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 w:rsidRPr="00FA5123">
        <w:rPr>
          <w:rFonts w:ascii="Times New Roman" w:eastAsia="Times New Roman" w:hAnsi="Times New Roman" w:cs="Times New Roman"/>
          <w:color w:val="auto"/>
          <w:sz w:val="24"/>
          <w:lang w:val="pl-PL"/>
        </w:rPr>
        <w:t>sprawdzeniu pod względem formalnym złożonych wniosków;</w:t>
      </w: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C44BFA" w:rsidRDefault="00C44BFA" w:rsidP="00C44BFA">
      <w:pPr>
        <w:ind w:left="39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b) wykluczenie z postępowania rekrutacyjnego wniosków odrzuconych z powodu braków formalnych wraz z dołączeniem opisu wskazującego na braki;</w:t>
      </w: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C44BFA" w:rsidRDefault="00C44BFA" w:rsidP="00C44BFA">
      <w:pPr>
        <w:ind w:left="397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c) ustaleniu liczby kandydatów przyjętych „z urzędu”,</w:t>
      </w:r>
      <w:r w:rsidR="00E72CF9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spełniających warunki formalne;</w:t>
      </w:r>
    </w:p>
    <w:p w:rsidR="00C44BFA" w:rsidRDefault="00C44BFA" w:rsidP="00C44BFA">
      <w:pPr>
        <w:ind w:left="397"/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C44BFA" w:rsidRDefault="00C44BFA" w:rsidP="00C44BFA">
      <w:pPr>
        <w:ind w:left="397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d) sporządzenie cząstkowego protokołu z części wstępnej zawierającego: liczbę wolnych miejsc w szkole, liczbę złożonych wniosków ogółem, wykaz  kandydatów zakwalifikowanych do pierwszego etapu postępowania rekrutacyjnego, tj. kandydatów z obwodu szkoły. Wykaz ten powinien być sporządzony w formie tabeli, zaś kandydaci zapisani w porządku alfabetycznym</w:t>
      </w:r>
      <w:r w:rsidR="007B4954">
        <w:rPr>
          <w:rFonts w:ascii="Times New Roman" w:eastAsia="Times New Roman" w:hAnsi="Times New Roman" w:cs="Times New Roman"/>
          <w:color w:val="auto"/>
          <w:sz w:val="24"/>
          <w:lang w:val="pl-PL"/>
        </w:rPr>
        <w:t>;</w:t>
      </w:r>
    </w:p>
    <w:p w:rsidR="00C44BFA" w:rsidRDefault="00C44BFA" w:rsidP="00C44BFA">
      <w:pPr>
        <w:ind w:left="1440"/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ind w:left="1440"/>
        <w:jc w:val="both"/>
        <w:rPr>
          <w:rFonts w:eastAsia="Calibri" w:cs="Calibri"/>
          <w:color w:val="auto"/>
          <w:lang w:val="pl-PL"/>
        </w:rPr>
      </w:pPr>
    </w:p>
    <w:p w:rsidR="00C44BFA" w:rsidRDefault="00454FC9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2) p</w:t>
      </w:r>
      <w:r w:rsidR="00C44BFA"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ostępowanie rekrutacyjne do oddziału przedszkolnego, do kl. I szkoły podstawowej przebiega zgodnie z etapami postępowania rekrutacyjnego oraz postępowania uzupełniającego. Szczegółowe informacje znajdują się w harmonogramach rekrutacji. </w:t>
      </w: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8.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both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1.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  Po przeprowadzonym postępowaniu rekrutacyjnym  Komisja Rekrutacyjna sporządza protokół. </w:t>
      </w:r>
    </w:p>
    <w:p w:rsidR="00C44BFA" w:rsidRDefault="00C44BFA" w:rsidP="00C44BFA">
      <w:pPr>
        <w:spacing w:before="12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. Po zakończonym postępowaniu rekrutacyjnym Komisja  przedstawia wyniki rekrutacji  dyrektorowi szkoły oraz wnioski do organizacji pracy komisji w kolejnym roku szkolnym.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Rozdział V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Przepisy przejściowe i postanowienia końcowe</w:t>
      </w: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center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pl-PL"/>
        </w:rPr>
        <w:t>§ 9.</w:t>
      </w:r>
    </w:p>
    <w:p w:rsidR="00C44BFA" w:rsidRDefault="00C44BFA" w:rsidP="00C44BFA">
      <w:pPr>
        <w:jc w:val="both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pStyle w:val="Akapitzlist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color w:val="auto"/>
          <w:sz w:val="24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 xml:space="preserve">Zmiany do Regulaminu wprowadzane są na zasadach obowiązujących </w:t>
      </w:r>
    </w:p>
    <w:p w:rsidR="00C44BFA" w:rsidRDefault="00C44BFA" w:rsidP="00C44BFA">
      <w:pPr>
        <w:ind w:left="720"/>
        <w:jc w:val="both"/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przy jego wprowadzeniu.</w:t>
      </w:r>
    </w:p>
    <w:p w:rsidR="00C44BFA" w:rsidRDefault="00C44BFA" w:rsidP="00C44BFA">
      <w:pPr>
        <w:pStyle w:val="Akapitzlist"/>
        <w:numPr>
          <w:ilvl w:val="1"/>
          <w:numId w:val="3"/>
        </w:numPr>
        <w:rPr>
          <w:rFonts w:eastAsia="Calibri" w:cs="Calibri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sz w:val="24"/>
          <w:lang w:val="pl-PL"/>
        </w:rPr>
        <w:t>Regulamin obowiązuje z dniem wydania zarządzenia dyrektora o jego wprowadzeniu.</w:t>
      </w:r>
      <w:r>
        <w:rPr>
          <w:rFonts w:eastAsia="Calibri" w:cs="Calibri"/>
          <w:color w:val="auto"/>
          <w:lang w:val="pl-PL"/>
        </w:rPr>
        <w:t xml:space="preserve">  </w:t>
      </w:r>
    </w:p>
    <w:p w:rsidR="00C44BFA" w:rsidRDefault="00C44BFA" w:rsidP="00C44BFA">
      <w:pPr>
        <w:pStyle w:val="Akapitzlist"/>
        <w:ind w:left="1080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right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jc w:val="right"/>
        <w:rPr>
          <w:rFonts w:eastAsia="Calibri" w:cs="Calibri"/>
          <w:color w:val="auto"/>
          <w:lang w:val="pl-PL"/>
        </w:rPr>
      </w:pPr>
    </w:p>
    <w:p w:rsidR="00C44BFA" w:rsidRDefault="00C44BFA" w:rsidP="00C44BFA">
      <w:pPr>
        <w:rPr>
          <w:lang w:val="pl-PL"/>
        </w:rPr>
      </w:pPr>
    </w:p>
    <w:p w:rsidR="00776B05" w:rsidRPr="00FA5123" w:rsidRDefault="00FA5123" w:rsidP="00FA5123">
      <w:pPr>
        <w:jc w:val="right"/>
        <w:rPr>
          <w:lang w:val="pl-PL"/>
        </w:rPr>
      </w:pPr>
      <w:r>
        <w:rPr>
          <w:lang w:val="pl-PL"/>
        </w:rPr>
        <w:t>Dyr. Edward Suchan</w:t>
      </w:r>
    </w:p>
    <w:sectPr w:rsidR="00776B05" w:rsidRPr="00FA5123" w:rsidSect="0077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F51A9B"/>
    <w:multiLevelType w:val="hybridMultilevel"/>
    <w:tmpl w:val="40A8FF40"/>
    <w:lvl w:ilvl="0" w:tplc="3A924EB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5D22"/>
    <w:multiLevelType w:val="hybridMultilevel"/>
    <w:tmpl w:val="826023CE"/>
    <w:lvl w:ilvl="0" w:tplc="321E1B4C">
      <w:start w:val="2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71BF0C7B"/>
    <w:multiLevelType w:val="hybridMultilevel"/>
    <w:tmpl w:val="8384E8FA"/>
    <w:lvl w:ilvl="0" w:tplc="8DE2A7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30886"/>
    <w:multiLevelType w:val="hybridMultilevel"/>
    <w:tmpl w:val="8A02F466"/>
    <w:lvl w:ilvl="0" w:tplc="A2BEBB8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FA"/>
    <w:rsid w:val="000B6C0F"/>
    <w:rsid w:val="003372C2"/>
    <w:rsid w:val="00454FC9"/>
    <w:rsid w:val="00776B05"/>
    <w:rsid w:val="007B4954"/>
    <w:rsid w:val="00920038"/>
    <w:rsid w:val="009418D0"/>
    <w:rsid w:val="009B657A"/>
    <w:rsid w:val="009D4BF1"/>
    <w:rsid w:val="00AE0EB1"/>
    <w:rsid w:val="00C44BFA"/>
    <w:rsid w:val="00DA3AA7"/>
    <w:rsid w:val="00E02B14"/>
    <w:rsid w:val="00E72CF9"/>
    <w:rsid w:val="00E95D57"/>
    <w:rsid w:val="00EA5020"/>
    <w:rsid w:val="00ED4EE6"/>
    <w:rsid w:val="00FA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90821-7BF7-4028-B5A6-9E8080DF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BFA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BFA"/>
    <w:pPr>
      <w:ind w:left="720"/>
      <w:contextualSpacing/>
    </w:pPr>
  </w:style>
  <w:style w:type="paragraph" w:customStyle="1" w:styleId="Default">
    <w:name w:val="Default"/>
    <w:rsid w:val="00C44BF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2</cp:revision>
  <cp:lastPrinted>2018-01-26T07:38:00Z</cp:lastPrinted>
  <dcterms:created xsi:type="dcterms:W3CDTF">2019-01-29T08:51:00Z</dcterms:created>
  <dcterms:modified xsi:type="dcterms:W3CDTF">2019-01-29T08:51:00Z</dcterms:modified>
</cp:coreProperties>
</file>